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8D5" w:rsidRPr="003558D5" w:rsidRDefault="003558D5" w:rsidP="00406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54408338"/>
      <w:bookmarkStart w:id="1" w:name="_Hlk153834100"/>
      <w:r w:rsidRPr="003558D5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558D5" w:rsidRPr="003558D5" w:rsidRDefault="003558D5" w:rsidP="00406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3558D5" w:rsidRPr="003558D5" w:rsidRDefault="003558D5" w:rsidP="00406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Черемховское муниципальное образование</w:t>
      </w:r>
    </w:p>
    <w:p w:rsidR="003558D5" w:rsidRPr="003558D5" w:rsidRDefault="003558D5" w:rsidP="004062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58D5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3558D5" w:rsidRPr="003558D5" w:rsidRDefault="003558D5" w:rsidP="004062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58D5" w:rsidRPr="003558D5" w:rsidRDefault="003558D5" w:rsidP="004062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558D5" w:rsidRPr="003558D5" w:rsidRDefault="003558D5" w:rsidP="00406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  <w:t>от 14.02.2024 № 108</w:t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558D5" w:rsidRPr="003558D5" w:rsidRDefault="003558D5" w:rsidP="00406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с.Рысево</w:t>
      </w:r>
      <w:proofErr w:type="spellEnd"/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Думы Черемховского сельского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от 20.12.2023 № 103 «О бюджете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>Черемховского сельского поселения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>на 2024 год и на плановый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период 2025 и 2026 годов»  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</w:t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3558D5" w:rsidRPr="003558D5" w:rsidRDefault="003558D5" w:rsidP="004062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</w:p>
    <w:p w:rsidR="003558D5" w:rsidRPr="003558D5" w:rsidRDefault="003558D5" w:rsidP="004062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</w:pP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Думы Черемховского сельского поселения </w:t>
      </w:r>
      <w:bookmarkStart w:id="2" w:name="_Hlk156499665"/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от 20.12.2023 № 103 «О бюджете Черемховского сельского поселения на 2024 год и на плановый период 2025 и 2026 годов»</w:t>
      </w:r>
      <w:bookmarkEnd w:id="2"/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дополнениями, внесенными решением Думы Черемховского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19.01.2024 № 104</w:t>
      </w: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 и дополнения:</w:t>
      </w:r>
    </w:p>
    <w:p w:rsidR="007C43ED" w:rsidRDefault="007C43ED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3E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59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43ED">
        <w:rPr>
          <w:rFonts w:ascii="Times New Roman" w:eastAsia="Times New Roman" w:hAnsi="Times New Roman"/>
          <w:sz w:val="28"/>
          <w:szCs w:val="28"/>
          <w:lang w:eastAsia="ru-RU"/>
        </w:rPr>
        <w:t>. Дефис третий пункта первого изложить в следующей редакции: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58D5">
        <w:rPr>
          <w:rFonts w:ascii="Times New Roman" w:hAnsi="Times New Roman"/>
          <w:sz w:val="28"/>
          <w:szCs w:val="28"/>
        </w:rPr>
        <w:t>- размер дефицита бюджета в сумме 2 874,3 тыс. рублей, или 49,2 % утвержденного общего годового объема доходов бюджета без учета утвержденного объема безвозмездных поступлений.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2 474,3 тыс. рублей.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Дефицит бюджета Черемховского сельского поселения без учета суммы, указанной в части 1.1. настоящей статьи, составит в сумме 400,0 тыс. рублей, или 6,8 % утвержденного общего годового объема доходов бюджета без учета утвержденного объема безвозмездных поступлений.»;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1.2. Пункт девятый изложить в следующей редакции: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«9. Утвердить объем межбюджетных трансфертов, предоставляемых из бюджета Черемховского сельского поселения бюджету Черемховского районного муниципального образования: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- на 2024 год в размере 201,2 тыс. рублей;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lastRenderedPageBreak/>
        <w:t>- на 2025 год в размере 70,2 тыс. рублей;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8D5">
        <w:rPr>
          <w:rFonts w:ascii="Times New Roman" w:hAnsi="Times New Roman"/>
          <w:sz w:val="28"/>
          <w:szCs w:val="28"/>
        </w:rPr>
        <w:t>- на 2026 год в размере 70,2 тыс. рублей.»;</w:t>
      </w:r>
    </w:p>
    <w:p w:rsidR="003558D5" w:rsidRPr="003558D5" w:rsidRDefault="003558D5" w:rsidP="004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1.3. Приложения №№ 1-5, 9 к решению Думы Черемховского сельского поселения от 20.12.2023 № 103 «О бюджете Черемховского сельского поселения на 2024 год и на плановый период 2025 и 2026 годов» изложить в следующей редакции (прилагаются).</w:t>
      </w:r>
    </w:p>
    <w:p w:rsidR="003558D5" w:rsidRPr="003558D5" w:rsidRDefault="003558D5" w:rsidP="00406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Черемховского сельского поселения:</w:t>
      </w:r>
    </w:p>
    <w:p w:rsidR="003558D5" w:rsidRPr="003558D5" w:rsidRDefault="003558D5" w:rsidP="00406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2.1. внести в оригинал решения Думы Черемховского сельского поселения от 20.12.2023 № 103 «О бюджете Черемховского сельского поселения на 2024 год и на плановый период 2025 и 2026 годов» информационную справку о дате внесенных настоящим решением изменениях и дополнениях;</w:t>
      </w:r>
    </w:p>
    <w:p w:rsidR="003558D5" w:rsidRPr="003558D5" w:rsidRDefault="003558D5" w:rsidP="00406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3558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3558D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cher</w:t>
        </w:r>
        <w:r w:rsidRPr="003558D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3558D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58D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8D5" w:rsidRPr="003558D5" w:rsidRDefault="003558D5" w:rsidP="00406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D5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законную силу со дня его официального опубликования.</w:t>
      </w: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</w:t>
      </w: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Черемховского сельского поселения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В.В.Зинкевич</w:t>
      </w:r>
      <w:proofErr w:type="spellEnd"/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Черемховского </w:t>
      </w: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В.В.Зинкевич</w:t>
      </w:r>
      <w:proofErr w:type="spellEnd"/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11D9E" w:rsidRPr="00C54189" w:rsidRDefault="00111D9E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C54189" w:rsidRDefault="00AB1828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C54189" w:rsidRDefault="00AB1828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Default="006344A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4591D" w:rsidRDefault="00A4591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Pr="00C54189" w:rsidRDefault="006344AD" w:rsidP="004062D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111D9E" w:rsidRPr="00C54189" w:rsidRDefault="00111D9E" w:rsidP="004062D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16"/>
          <w:szCs w:val="16"/>
        </w:rPr>
        <w:t>Анастасия Николаевна Позднякова</w:t>
      </w:r>
    </w:p>
    <w:p w:rsidR="00111D9E" w:rsidRPr="00C54189" w:rsidRDefault="00111D9E" w:rsidP="004062D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16"/>
          <w:szCs w:val="16"/>
        </w:rPr>
        <w:t>89914329100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1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от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20</w:t>
      </w:r>
      <w:r w:rsidR="00381041"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.12.2023 №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103</w:t>
      </w:r>
    </w:p>
    <w:p w:rsidR="006344AD" w:rsidRPr="00C54189" w:rsidRDefault="006344A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3" w:name="_Hlk156773712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3"/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Прогнозируемые доходы бюджета</w:t>
      </w: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Черемховского сельского поселения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</w:t>
      </w:r>
      <w:r w:rsidRPr="00C54189">
        <w:rPr>
          <w:bCs/>
        </w:rPr>
        <w:t xml:space="preserve"> </w:t>
      </w:r>
      <w:r w:rsidRPr="00C54189">
        <w:rPr>
          <w:bCs/>
          <w:sz w:val="24"/>
          <w:szCs w:val="24"/>
        </w:rPr>
        <w:t xml:space="preserve">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right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  <w:t>тыс.руб.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2551"/>
        <w:gridCol w:w="993"/>
        <w:gridCol w:w="992"/>
        <w:gridCol w:w="992"/>
      </w:tblGrid>
      <w:tr w:rsidR="00E75D28" w:rsidRPr="00C54189" w:rsidTr="00E36F1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C54189" w:rsidTr="00E36F1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3558D5" w:rsidRPr="00C54189" w:rsidTr="003558D5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154569510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5 846,8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5 228,7</w:t>
            </w:r>
          </w:p>
        </w:tc>
      </w:tr>
      <w:tr w:rsidR="003558D5" w:rsidRPr="00C54189" w:rsidTr="003558D5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3558D5" w:rsidRPr="00C54189" w:rsidTr="003558D5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2 104,5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2 425,2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637,7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3558D5" w:rsidRPr="00C54189" w:rsidTr="003558D5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620,9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664,1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-74,4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-81,0</w:t>
            </w:r>
          </w:p>
        </w:tc>
      </w:tr>
      <w:tr w:rsidR="003558D5" w:rsidRPr="00C54189" w:rsidTr="003558D5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3558D5" w:rsidRPr="00C54189" w:rsidTr="003558D5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3558D5" w:rsidRPr="00C54189" w:rsidTr="003558D5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1 334,6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1 394,3</w:t>
            </w:r>
          </w:p>
        </w:tc>
      </w:tr>
      <w:tr w:rsidR="003558D5" w:rsidRPr="00C54189" w:rsidTr="003558D5">
        <w:trPr>
          <w:trHeight w:val="272"/>
        </w:trPr>
        <w:tc>
          <w:tcPr>
            <w:tcW w:w="5402" w:type="dxa"/>
            <w:shd w:val="clear" w:color="auto" w:fill="auto"/>
            <w:vAlign w:val="center"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3558D5" w:rsidRPr="00C54189" w:rsidTr="003558D5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1 290,3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1 346,4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743,3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3558D5" w:rsidRPr="00C54189" w:rsidTr="003558D5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857,1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3558D5" w:rsidRPr="00C54189" w:rsidTr="003558D5">
        <w:trPr>
          <w:trHeight w:val="210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5" w:name="_Hlk156511811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bookmarkEnd w:id="5"/>
      <w:tr w:rsidR="003558D5" w:rsidRPr="00C54189" w:rsidTr="003558D5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558D5" w:rsidRPr="00C54189" w:rsidTr="003558D5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000 1 17 05050 00 0000 180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58D5" w:rsidRPr="00C54189" w:rsidTr="003558D5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58D5" w:rsidRPr="00C54189" w:rsidTr="003558D5">
        <w:trPr>
          <w:trHeight w:val="231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18 423,2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14 521,3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19 185,3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14 501,3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702,5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3558D5" w:rsidRPr="00C54189" w:rsidTr="003558D5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3558D5" w:rsidRPr="00C54189" w:rsidTr="003558D5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6" w:name="_Hlk158800421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558D5" w:rsidRPr="00C54189" w:rsidTr="003558D5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bookmarkEnd w:id="6"/>
      <w:tr w:rsidR="003558D5" w:rsidRPr="00C54189" w:rsidTr="003558D5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000 2 19 00000 00 0000 000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-782,1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58D5" w:rsidRPr="00C54189" w:rsidTr="003558D5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3558D5" w:rsidRDefault="00A4591D" w:rsidP="00406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91D">
              <w:rPr>
                <w:rFonts w:ascii="Times New Roman" w:hAnsi="Times New Roman"/>
                <w:sz w:val="20"/>
                <w:szCs w:val="20"/>
              </w:rPr>
              <w:t>000 2 19 60010 10 0000 150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-782,1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558D5" w:rsidRPr="00C54189" w:rsidTr="003558D5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58D5" w:rsidRPr="003558D5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19 750,0</w:t>
            </w:r>
          </w:p>
        </w:tc>
      </w:tr>
      <w:bookmarkEnd w:id="4"/>
    </w:tbl>
    <w:p w:rsidR="00E75D28" w:rsidRPr="00C54189" w:rsidRDefault="00E75D28" w:rsidP="004062D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7" w:name="_GoBack"/>
      <w:bookmarkEnd w:id="7"/>
    </w:p>
    <w:p w:rsidR="00CA7281" w:rsidRPr="00C54189" w:rsidRDefault="00CA728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0"/>
    <w:bookmarkEnd w:id="1"/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2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8" w:name="_Hlk156773895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8"/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4062D6">
      <w:pPr>
        <w:spacing w:after="0" w:line="240" w:lineRule="auto"/>
        <w:ind w:left="7080" w:firstLine="708"/>
        <w:jc w:val="right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C54189" w:rsidTr="00FB694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11 032,4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6 193,6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8 425,2</w:t>
            </w:r>
          </w:p>
        </w:tc>
      </w:tr>
      <w:tr w:rsidR="003558D5" w:rsidRPr="00C54189" w:rsidTr="0023753E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1 527,7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1 121,8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9 455,2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6 890,4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vAlign w:val="center"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Мобилизационная  и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3558D5" w:rsidRPr="00C54189" w:rsidTr="0023753E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1 766,8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1 908,9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1 290,0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1 833,1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1 224,2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1 971,3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4 140,3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1 955,3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592,1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2 347,0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367,0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1 379,2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1 793,3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1 588,3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10 963,5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10 963,5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3558D5" w:rsidRPr="00C54189" w:rsidTr="0023753E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3558D5" w:rsidRPr="00C54189" w:rsidTr="0023753E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3558D5" w:rsidRPr="00C54189" w:rsidTr="0023753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8D5" w:rsidRPr="00C54189" w:rsidRDefault="003558D5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8D5" w:rsidRPr="0023753E" w:rsidRDefault="003558D5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>27 144,3</w:t>
            </w:r>
          </w:p>
        </w:tc>
        <w:tc>
          <w:tcPr>
            <w:tcW w:w="1159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19 120,0</w:t>
            </w:r>
          </w:p>
        </w:tc>
        <w:tc>
          <w:tcPr>
            <w:tcW w:w="1251" w:type="dxa"/>
            <w:vAlign w:val="center"/>
            <w:hideMark/>
          </w:tcPr>
          <w:p w:rsidR="003558D5" w:rsidRPr="00C54189" w:rsidRDefault="003558D5" w:rsidP="00406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18 880,0</w:t>
            </w:r>
          </w:p>
        </w:tc>
      </w:tr>
    </w:tbl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3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9" w:name="_Hlk156774092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bookmarkEnd w:id="9"/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 </w:t>
      </w:r>
    </w:p>
    <w:p w:rsidR="00E75D28" w:rsidRPr="00C54189" w:rsidRDefault="00E75D28" w:rsidP="004062D6">
      <w:pPr>
        <w:spacing w:after="0" w:line="240" w:lineRule="auto"/>
        <w:ind w:left="8496" w:firstLine="708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23753E" w:rsidTr="0023753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23753E" w:rsidTr="0023753E">
        <w:trPr>
          <w:trHeight w:val="1159"/>
        </w:trPr>
        <w:tc>
          <w:tcPr>
            <w:tcW w:w="4274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23753E" w:rsidTr="0023753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27 144,3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18 880,0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11 032,4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8 425,2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861,6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347,0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260,2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9 455,2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6 890,4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9 437,2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9 437,2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9 436,5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9 436,5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4 985,7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1 506,8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774,7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774,7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565,0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57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83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616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327"/>
        </w:trPr>
        <w:tc>
          <w:tcPr>
            <w:tcW w:w="4274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53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486,9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1 766,8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1 290,0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1 200,0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сохранности автомобильных дорог общего пользования местного значения путем выполнения эксплуатационных и ремонтных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940,0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1 971,3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1 955,3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з.Чемодариха</w:t>
            </w:r>
            <w:proofErr w:type="spell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д.Поздеева</w:t>
            </w:r>
            <w:proofErr w:type="spell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Ликвидация  несанкционированных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свалок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1 528,3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1 117,0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2 656,6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802,3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302,8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2 106,5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7 119,9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4 987,5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211,6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53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74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54475151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C54189" w:rsidTr="0023753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C54189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bookmarkEnd w:id="10"/>
    </w:tbl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4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11" w:name="_Hlk156774479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11"/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C54189" w:rsidRDefault="00E75D28" w:rsidP="004062D6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4062D6">
      <w:pPr>
        <w:spacing w:after="0" w:line="240" w:lineRule="auto"/>
        <w:ind w:left="8496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23753E" w:rsidTr="0023753E">
        <w:trPr>
          <w:trHeight w:val="302"/>
          <w:jc w:val="center"/>
        </w:trPr>
        <w:tc>
          <w:tcPr>
            <w:tcW w:w="3617" w:type="dxa"/>
            <w:vMerge w:val="restart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23753E" w:rsidTr="0023753E">
        <w:trPr>
          <w:trHeight w:val="1387"/>
          <w:jc w:val="center"/>
        </w:trPr>
        <w:tc>
          <w:tcPr>
            <w:tcW w:w="361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глав-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распо</w:t>
            </w:r>
            <w:proofErr w:type="spell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-ряди-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23753E" w:rsidTr="0023753E">
        <w:trPr>
          <w:trHeight w:val="73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40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27 144,3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18 880,0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11 032,4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8 425,2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861,6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347,0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260,2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9 455,2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6 890,4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9 437,2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9 437,2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9 436,5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9 436,5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4 985,7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1 506,8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774,7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774,7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565,0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Реализация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2" w:name="_Hlk155175024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bookmarkEnd w:id="12"/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6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1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1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в целях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486,9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147,0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9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надлежащего функционирования пожарной автомашины и деятельности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1 766,8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1 290,0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31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1 200,0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сохранности автомобильных дорог общего пользования местного значения путем выполнения эксплуатационных и ремонтных работ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940,0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28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Осуществление иных мероприятий в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отношении автомобильных дорог общего пользования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23753E" w:rsidRPr="0023753E" w:rsidTr="0023753E">
        <w:trPr>
          <w:trHeight w:val="29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1 971,3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1 955,3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з.Чемодариха</w:t>
            </w:r>
            <w:proofErr w:type="spell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д.Поздеева</w:t>
            </w:r>
            <w:proofErr w:type="spell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7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23753E" w:rsidRPr="0023753E" w:rsidTr="0023753E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Ликвидация  несанкционированных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свалок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1 528,3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1 117,0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22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34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Реализация правовых, экономических и организационных мероприятий в сфере энергосбережения на территории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30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5 868,2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2 656,6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802,3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302,8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2 106,5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7 119,9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4 987,5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6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211,6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0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условий для формирования культурных традиций и исторической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</w:t>
            </w: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функционирования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5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4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27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23753E" w:rsidRPr="0023753E" w:rsidTr="0023753E">
        <w:trPr>
          <w:trHeight w:val="28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8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2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4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3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8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208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25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21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23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29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23753E" w:rsidRPr="0023753E" w:rsidTr="0023753E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3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23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23753E" w:rsidRPr="0023753E" w:rsidTr="0023753E">
        <w:trPr>
          <w:trHeight w:val="16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753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3753E" w:rsidRPr="0023753E" w:rsidRDefault="0023753E" w:rsidP="004062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</w:tbl>
    <w:p w:rsidR="00F1691C" w:rsidRPr="00C54189" w:rsidRDefault="00F1691C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F1691C" w:rsidRPr="00C54189" w:rsidRDefault="00F1691C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5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13" w:name="_Hlk156774650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13"/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на реализацию муниципальных программ Черемховского сельского поселения на </w:t>
      </w:r>
      <w:r w:rsidR="0007437B" w:rsidRPr="00C54189">
        <w:rPr>
          <w:rFonts w:ascii="Times New Roman" w:hAnsi="Times New Roman"/>
          <w:bCs/>
          <w:sz w:val="24"/>
          <w:szCs w:val="24"/>
        </w:rPr>
        <w:t>2024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 и на плановый период </w:t>
      </w:r>
      <w:r w:rsidR="0007437B" w:rsidRPr="00C54189">
        <w:rPr>
          <w:rFonts w:ascii="Times New Roman" w:hAnsi="Times New Roman"/>
          <w:bCs/>
          <w:sz w:val="24"/>
          <w:szCs w:val="24"/>
        </w:rPr>
        <w:t>2025</w:t>
      </w:r>
      <w:r w:rsidRPr="00C54189">
        <w:rPr>
          <w:rFonts w:ascii="Times New Roman" w:hAnsi="Times New Roman"/>
          <w:bCs/>
          <w:sz w:val="24"/>
          <w:szCs w:val="24"/>
        </w:rPr>
        <w:t xml:space="preserve"> и </w:t>
      </w:r>
      <w:r w:rsidR="0007437B" w:rsidRPr="00C54189">
        <w:rPr>
          <w:rFonts w:ascii="Times New Roman" w:hAnsi="Times New Roman"/>
          <w:bCs/>
          <w:sz w:val="24"/>
          <w:szCs w:val="24"/>
        </w:rPr>
        <w:t>2026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27006" w:rsidRPr="00C54189" w:rsidRDefault="00B27006" w:rsidP="004062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D28" w:rsidRPr="00C54189" w:rsidRDefault="00E75D28" w:rsidP="004062D6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20"/>
          <w:szCs w:val="20"/>
        </w:rPr>
        <w:t>тыс. руб.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C54189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C54189" w:rsidRDefault="0007437B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C54189" w:rsidTr="00EC4B61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C54189" w:rsidRDefault="00E75D2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96CC8" w:rsidRPr="00C54189" w:rsidTr="00596CC8">
        <w:trPr>
          <w:trHeight w:val="684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CC8" w:rsidRPr="00C54189" w:rsidTr="00596CC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2371,0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CC8" w:rsidRPr="00C54189" w:rsidTr="00596CC8">
        <w:trPr>
          <w:trHeight w:val="788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4748,9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2D6" w:rsidRPr="00C54189" w:rsidTr="004062D6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062D6" w:rsidRPr="00C54189" w:rsidTr="004062D6">
        <w:trPr>
          <w:trHeight w:val="561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062D6" w:rsidRPr="00C54189" w:rsidTr="004062D6">
        <w:trPr>
          <w:trHeight w:val="688"/>
          <w:jc w:val="center"/>
        </w:trPr>
        <w:tc>
          <w:tcPr>
            <w:tcW w:w="536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323,8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335,0</w:t>
            </w:r>
          </w:p>
        </w:tc>
      </w:tr>
      <w:tr w:rsidR="004062D6" w:rsidRPr="00C54189" w:rsidTr="004062D6">
        <w:trPr>
          <w:trHeight w:val="776"/>
          <w:jc w:val="center"/>
        </w:trPr>
        <w:tc>
          <w:tcPr>
            <w:tcW w:w="536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</w:tr>
      <w:tr w:rsidR="004062D6" w:rsidRPr="00C54189" w:rsidTr="004062D6">
        <w:trPr>
          <w:trHeight w:val="756"/>
          <w:jc w:val="center"/>
        </w:trPr>
        <w:tc>
          <w:tcPr>
            <w:tcW w:w="536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062D6" w:rsidRPr="00C54189" w:rsidTr="004062D6">
        <w:trPr>
          <w:trHeight w:val="847"/>
          <w:jc w:val="center"/>
        </w:trPr>
        <w:tc>
          <w:tcPr>
            <w:tcW w:w="536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1045,2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1463,3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1258,3</w:t>
            </w:r>
          </w:p>
        </w:tc>
      </w:tr>
      <w:tr w:rsidR="004062D6" w:rsidRPr="00C54189" w:rsidTr="004062D6">
        <w:trPr>
          <w:trHeight w:val="857"/>
          <w:jc w:val="center"/>
        </w:trPr>
        <w:tc>
          <w:tcPr>
            <w:tcW w:w="536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4062D6" w:rsidRPr="00C54189" w:rsidTr="004062D6">
        <w:trPr>
          <w:trHeight w:val="555"/>
          <w:jc w:val="center"/>
        </w:trPr>
        <w:tc>
          <w:tcPr>
            <w:tcW w:w="536" w:type="dxa"/>
            <w:vMerge/>
            <w:vAlign w:val="center"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062D6" w:rsidRPr="00C54189" w:rsidRDefault="004062D6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</w:tcPr>
          <w:p w:rsidR="004062D6" w:rsidRPr="00C54189" w:rsidRDefault="004062D6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2D6" w:rsidRPr="004062D6" w:rsidRDefault="004062D6" w:rsidP="004062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D6" w:rsidRPr="00C54189" w:rsidRDefault="004062D6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23753E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C4B61"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EC4B61" w:rsidRPr="00C54189" w:rsidTr="00B2700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EC4B61" w:rsidRPr="00C54189" w:rsidTr="00B2700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406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596CC8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406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335</w:t>
            </w:r>
            <w:r w:rsidR="00EC4B61"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06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40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3305,3</w:t>
            </w:r>
          </w:p>
        </w:tc>
      </w:tr>
    </w:tbl>
    <w:p w:rsidR="00E75D28" w:rsidRPr="00C54189" w:rsidRDefault="00E75D28" w:rsidP="004062D6">
      <w:pPr>
        <w:spacing w:after="0" w:line="240" w:lineRule="auto"/>
        <w:rPr>
          <w:rFonts w:ascii="Times New Roman" w:hAnsi="Times New Roman"/>
          <w:bCs/>
        </w:rPr>
      </w:pPr>
    </w:p>
    <w:p w:rsidR="00E75D28" w:rsidRPr="00C54189" w:rsidRDefault="00E75D28" w:rsidP="004062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75D28" w:rsidRPr="00C54189" w:rsidRDefault="00E75D28" w:rsidP="004062D6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27006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C54189" w:rsidRDefault="00BF726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 xml:space="preserve">Приложение № </w:t>
      </w:r>
      <w:r w:rsidR="004062D6">
        <w:rPr>
          <w:rFonts w:ascii="Times New Roman" w:hAnsi="Times New Roman"/>
          <w:bCs/>
          <w:sz w:val="16"/>
          <w:szCs w:val="16"/>
          <w:lang w:eastAsia="ru-RU"/>
        </w:rPr>
        <w:t>9</w:t>
      </w:r>
    </w:p>
    <w:p w:rsidR="00BF7261" w:rsidRPr="00C54189" w:rsidRDefault="00BF726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C54189" w:rsidRDefault="00BF726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C54189" w:rsidRDefault="00B27006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3558D5">
        <w:rPr>
          <w:rFonts w:ascii="Times New Roman" w:hAnsi="Times New Roman"/>
          <w:bCs/>
          <w:sz w:val="16"/>
          <w:szCs w:val="16"/>
          <w:lang w:eastAsia="ru-RU"/>
        </w:rPr>
        <w:t>14.02.2024 № 108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p w:rsidR="00BF7261" w:rsidRPr="00C54189" w:rsidRDefault="00BF7261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6"/>
          <w:szCs w:val="6"/>
          <w:lang w:eastAsia="ru-RU"/>
        </w:rPr>
      </w:pPr>
    </w:p>
    <w:p w:rsidR="004062D6" w:rsidRPr="00417702" w:rsidRDefault="004062D6" w:rsidP="004062D6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Распределение иных межбюджетных трансфертов, предоставляемых из бюджета Черемховского сельского поселения</w:t>
      </w:r>
    </w:p>
    <w:p w:rsidR="004062D6" w:rsidRPr="00417702" w:rsidRDefault="004062D6" w:rsidP="004062D6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на 2024 год и на плановый период 2025 и 2026 годов</w:t>
      </w:r>
    </w:p>
    <w:p w:rsidR="004062D6" w:rsidRPr="00417702" w:rsidRDefault="004062D6" w:rsidP="004062D6">
      <w:pPr>
        <w:spacing w:after="0" w:line="240" w:lineRule="auto"/>
        <w:jc w:val="right"/>
        <w:rPr>
          <w:rFonts w:ascii="Times New Roman" w:hAnsi="Times New Roman"/>
          <w:bCs/>
        </w:rPr>
      </w:pPr>
      <w:proofErr w:type="spellStart"/>
      <w:r w:rsidRPr="00417702">
        <w:rPr>
          <w:rFonts w:ascii="Times New Roman" w:hAnsi="Times New Roman"/>
          <w:bCs/>
        </w:rPr>
        <w:t>тыс.руб</w:t>
      </w:r>
      <w:proofErr w:type="spellEnd"/>
      <w:r w:rsidRPr="00417702">
        <w:rPr>
          <w:rFonts w:ascii="Times New Roman" w:hAnsi="Times New Roman"/>
          <w:bCs/>
        </w:rPr>
        <w:t>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3827"/>
        <w:gridCol w:w="1276"/>
        <w:gridCol w:w="1276"/>
        <w:gridCol w:w="1276"/>
      </w:tblGrid>
      <w:tr w:rsidR="004062D6" w:rsidRPr="00417702" w:rsidTr="007C43ED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</w:tr>
      <w:tr w:rsidR="004062D6" w:rsidRPr="00417702" w:rsidTr="007C43ED">
        <w:trPr>
          <w:trHeight w:val="230"/>
        </w:trPr>
        <w:tc>
          <w:tcPr>
            <w:tcW w:w="2707" w:type="dxa"/>
            <w:vMerge w:val="restart"/>
            <w:vAlign w:val="center"/>
          </w:tcPr>
          <w:p w:rsidR="004062D6" w:rsidRPr="00417702" w:rsidRDefault="004062D6" w:rsidP="007C4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062D6" w:rsidRPr="00417702" w:rsidTr="007C43ED">
        <w:trPr>
          <w:trHeight w:val="230"/>
        </w:trPr>
        <w:tc>
          <w:tcPr>
            <w:tcW w:w="2707" w:type="dxa"/>
            <w:vMerge/>
            <w:vAlign w:val="center"/>
          </w:tcPr>
          <w:p w:rsidR="004062D6" w:rsidRPr="00417702" w:rsidRDefault="004062D6" w:rsidP="007C4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части полномочий по ЖКХ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49,3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62D6" w:rsidRPr="00417702" w:rsidTr="007C43ED">
        <w:trPr>
          <w:trHeight w:val="230"/>
        </w:trPr>
        <w:tc>
          <w:tcPr>
            <w:tcW w:w="2707" w:type="dxa"/>
            <w:vMerge/>
            <w:vAlign w:val="center"/>
          </w:tcPr>
          <w:p w:rsidR="004062D6" w:rsidRPr="00417702" w:rsidRDefault="004062D6" w:rsidP="007C4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 полномочий</w:t>
            </w:r>
            <w:proofErr w:type="gramEnd"/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по внутреннему финансовому контролю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81,7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62D6" w:rsidRPr="00417702" w:rsidTr="007C43ED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062D6" w:rsidRPr="00417702" w:rsidRDefault="004062D6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4062D6" w:rsidRPr="00417702" w:rsidRDefault="004062D6" w:rsidP="004062D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062D6" w:rsidRPr="00417702" w:rsidRDefault="004062D6" w:rsidP="004062D6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4062D6" w:rsidRPr="00417702" w:rsidRDefault="004062D6" w:rsidP="004062D6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C54189" w:rsidRDefault="000E46A4" w:rsidP="004062D6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sectPr w:rsidR="000E46A4" w:rsidRPr="00C54189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3ED" w:rsidRDefault="007C43ED" w:rsidP="00334781">
      <w:pPr>
        <w:spacing w:after="0" w:line="240" w:lineRule="auto"/>
      </w:pPr>
      <w:r>
        <w:separator/>
      </w:r>
    </w:p>
  </w:endnote>
  <w:endnote w:type="continuationSeparator" w:id="0">
    <w:p w:rsidR="007C43ED" w:rsidRDefault="007C43ED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3ED" w:rsidRDefault="007C43ED" w:rsidP="00334781">
      <w:pPr>
        <w:spacing w:after="0" w:line="240" w:lineRule="auto"/>
      </w:pPr>
      <w:r>
        <w:separator/>
      </w:r>
    </w:p>
  </w:footnote>
  <w:footnote w:type="continuationSeparator" w:id="0">
    <w:p w:rsidR="007C43ED" w:rsidRDefault="007C43ED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1050957"/>
      <w:docPartObj>
        <w:docPartGallery w:val="Page Numbers (Top of Page)"/>
        <w:docPartUnique/>
      </w:docPartObj>
    </w:sdtPr>
    <w:sdtContent>
      <w:p w:rsidR="007C43ED" w:rsidRDefault="007C4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43ED" w:rsidRDefault="007C43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hideSpellingErrors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2C"/>
    <w:rsid w:val="00005BA9"/>
    <w:rsid w:val="00011224"/>
    <w:rsid w:val="00021F95"/>
    <w:rsid w:val="00023DC7"/>
    <w:rsid w:val="000243C4"/>
    <w:rsid w:val="0002503A"/>
    <w:rsid w:val="000262E8"/>
    <w:rsid w:val="00026746"/>
    <w:rsid w:val="00027D7C"/>
    <w:rsid w:val="0004027F"/>
    <w:rsid w:val="000412AF"/>
    <w:rsid w:val="000477DA"/>
    <w:rsid w:val="00057BB4"/>
    <w:rsid w:val="00071A44"/>
    <w:rsid w:val="0007437B"/>
    <w:rsid w:val="00091CD6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A1FDA"/>
    <w:rsid w:val="001A5697"/>
    <w:rsid w:val="001D0290"/>
    <w:rsid w:val="001D1740"/>
    <w:rsid w:val="001D5366"/>
    <w:rsid w:val="001E179B"/>
    <w:rsid w:val="001F4D78"/>
    <w:rsid w:val="001F6D42"/>
    <w:rsid w:val="00200D36"/>
    <w:rsid w:val="00214653"/>
    <w:rsid w:val="00216E2E"/>
    <w:rsid w:val="00222B03"/>
    <w:rsid w:val="00233852"/>
    <w:rsid w:val="00233D5C"/>
    <w:rsid w:val="002348D2"/>
    <w:rsid w:val="0023753E"/>
    <w:rsid w:val="00245ACD"/>
    <w:rsid w:val="00254F23"/>
    <w:rsid w:val="002B12B8"/>
    <w:rsid w:val="002B4E69"/>
    <w:rsid w:val="002B552C"/>
    <w:rsid w:val="002C06EA"/>
    <w:rsid w:val="002D38EC"/>
    <w:rsid w:val="002E0C98"/>
    <w:rsid w:val="002E6B90"/>
    <w:rsid w:val="003026FE"/>
    <w:rsid w:val="003050CD"/>
    <w:rsid w:val="003131A9"/>
    <w:rsid w:val="00322C6E"/>
    <w:rsid w:val="003245D7"/>
    <w:rsid w:val="00334319"/>
    <w:rsid w:val="00334781"/>
    <w:rsid w:val="00340C58"/>
    <w:rsid w:val="00343CC1"/>
    <w:rsid w:val="0035133A"/>
    <w:rsid w:val="00354336"/>
    <w:rsid w:val="003558D5"/>
    <w:rsid w:val="00375C45"/>
    <w:rsid w:val="00381041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062D6"/>
    <w:rsid w:val="00417702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CC8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344AD"/>
    <w:rsid w:val="0066061B"/>
    <w:rsid w:val="006621DC"/>
    <w:rsid w:val="00665512"/>
    <w:rsid w:val="00665DFF"/>
    <w:rsid w:val="00670609"/>
    <w:rsid w:val="00677FC9"/>
    <w:rsid w:val="006823D3"/>
    <w:rsid w:val="00696520"/>
    <w:rsid w:val="006A21BD"/>
    <w:rsid w:val="006A3ED7"/>
    <w:rsid w:val="006B2A9D"/>
    <w:rsid w:val="006C0D7A"/>
    <w:rsid w:val="006D357B"/>
    <w:rsid w:val="006E49A1"/>
    <w:rsid w:val="006F2DB8"/>
    <w:rsid w:val="006F3680"/>
    <w:rsid w:val="00706912"/>
    <w:rsid w:val="00715295"/>
    <w:rsid w:val="00727F0D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43ED"/>
    <w:rsid w:val="007C6439"/>
    <w:rsid w:val="007D1D2A"/>
    <w:rsid w:val="007F12D7"/>
    <w:rsid w:val="007F664C"/>
    <w:rsid w:val="00805AA2"/>
    <w:rsid w:val="008158A5"/>
    <w:rsid w:val="00833577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3274A"/>
    <w:rsid w:val="00941C03"/>
    <w:rsid w:val="00965A30"/>
    <w:rsid w:val="00981CE3"/>
    <w:rsid w:val="009924F1"/>
    <w:rsid w:val="009A5E66"/>
    <w:rsid w:val="009B7412"/>
    <w:rsid w:val="009C40DF"/>
    <w:rsid w:val="009D547F"/>
    <w:rsid w:val="009E0A36"/>
    <w:rsid w:val="00A10E6E"/>
    <w:rsid w:val="00A22D3C"/>
    <w:rsid w:val="00A44696"/>
    <w:rsid w:val="00A4591D"/>
    <w:rsid w:val="00A60B22"/>
    <w:rsid w:val="00A611C3"/>
    <w:rsid w:val="00A723E8"/>
    <w:rsid w:val="00A83DF2"/>
    <w:rsid w:val="00A854E1"/>
    <w:rsid w:val="00A91992"/>
    <w:rsid w:val="00AB1828"/>
    <w:rsid w:val="00AB3379"/>
    <w:rsid w:val="00AD107D"/>
    <w:rsid w:val="00AD7043"/>
    <w:rsid w:val="00AE0C65"/>
    <w:rsid w:val="00AF541F"/>
    <w:rsid w:val="00AF64DF"/>
    <w:rsid w:val="00B27006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41DCB"/>
    <w:rsid w:val="00C4382D"/>
    <w:rsid w:val="00C54189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B12EC"/>
    <w:rsid w:val="00CC01A1"/>
    <w:rsid w:val="00CC1658"/>
    <w:rsid w:val="00CD6351"/>
    <w:rsid w:val="00CE7984"/>
    <w:rsid w:val="00CF0ECB"/>
    <w:rsid w:val="00D023AE"/>
    <w:rsid w:val="00D03D76"/>
    <w:rsid w:val="00D121A8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13BAC"/>
    <w:rsid w:val="00E157FE"/>
    <w:rsid w:val="00E271B3"/>
    <w:rsid w:val="00E356DE"/>
    <w:rsid w:val="00E36F1D"/>
    <w:rsid w:val="00E5560F"/>
    <w:rsid w:val="00E75D28"/>
    <w:rsid w:val="00E76399"/>
    <w:rsid w:val="00E8371B"/>
    <w:rsid w:val="00E86B0A"/>
    <w:rsid w:val="00E95031"/>
    <w:rsid w:val="00EA0F24"/>
    <w:rsid w:val="00EA296F"/>
    <w:rsid w:val="00EA3BE9"/>
    <w:rsid w:val="00EC35BD"/>
    <w:rsid w:val="00EC4B61"/>
    <w:rsid w:val="00ED1B79"/>
    <w:rsid w:val="00ED2281"/>
    <w:rsid w:val="00ED567C"/>
    <w:rsid w:val="00EE0E6B"/>
    <w:rsid w:val="00EE2D75"/>
    <w:rsid w:val="00F00AF1"/>
    <w:rsid w:val="00F01433"/>
    <w:rsid w:val="00F02524"/>
    <w:rsid w:val="00F039BC"/>
    <w:rsid w:val="00F110B8"/>
    <w:rsid w:val="00F1691C"/>
    <w:rsid w:val="00F16B07"/>
    <w:rsid w:val="00F32778"/>
    <w:rsid w:val="00F34A53"/>
    <w:rsid w:val="00F46F22"/>
    <w:rsid w:val="00F46F6B"/>
    <w:rsid w:val="00F4761A"/>
    <w:rsid w:val="00F54551"/>
    <w:rsid w:val="00F63230"/>
    <w:rsid w:val="00F717A1"/>
    <w:rsid w:val="00F7271B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694D"/>
    <w:rsid w:val="00FE43C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C3E0853"/>
  <w15:docId w15:val="{410E25AF-1AD3-49CC-A7A8-56BAFE1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A10E7-8632-4C98-B4BD-CC47C0C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17020</Words>
  <Characters>97016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2017-02-01T23:16:00Z</cp:lastPrinted>
  <dcterms:created xsi:type="dcterms:W3CDTF">2024-02-14T03:19:00Z</dcterms:created>
  <dcterms:modified xsi:type="dcterms:W3CDTF">2024-02-14T04:03:00Z</dcterms:modified>
</cp:coreProperties>
</file>